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D2" w:rsidRPr="00A3638A" w:rsidRDefault="00A3638A" w:rsidP="00A3638A">
      <w:pPr>
        <w:ind w:right="15"/>
        <w:jc w:val="center"/>
        <w:rPr>
          <w:rFonts w:eastAsia="Times New Roman"/>
          <w:b/>
          <w:iCs/>
          <w:lang w:val="pt-BR" w:eastAsia="ar-SA"/>
        </w:rPr>
      </w:pPr>
      <w:r w:rsidRPr="00A3638A">
        <w:rPr>
          <w:rFonts w:eastAsia="Times New Roman"/>
          <w:b/>
          <w:iCs/>
          <w:lang w:val="pt-BR" w:eastAsia="ar-SA"/>
        </w:rPr>
        <w:t>ANEXO II</w:t>
      </w:r>
    </w:p>
    <w:p w:rsidR="00D845A5" w:rsidRDefault="00A3638A" w:rsidP="00A3638A">
      <w:pPr>
        <w:jc w:val="center"/>
        <w:rPr>
          <w:b/>
        </w:rPr>
      </w:pPr>
      <w:r w:rsidRPr="00A3638A">
        <w:rPr>
          <w:b/>
        </w:rPr>
        <w:t>MODELO DE PLANILHA DE FORMAÇÃO DE PREÇO E DE PROPOSTA</w:t>
      </w:r>
    </w:p>
    <w:p w:rsidR="00A3638A" w:rsidRPr="00A3638A" w:rsidRDefault="00A3638A" w:rsidP="00A3638A">
      <w:pPr>
        <w:jc w:val="center"/>
        <w:rPr>
          <w:b/>
        </w:rPr>
      </w:pPr>
    </w:p>
    <w:p w:rsidR="007770AB" w:rsidRDefault="007770AB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 w:rsidRPr="001C6D3D">
        <w:rPr>
          <w:rFonts w:eastAsia="Times New Roman"/>
          <w:lang w:val="pt-BR" w:eastAsia="pt-BR"/>
        </w:rPr>
        <w:t xml:space="preserve">Empresa (razão social), CNPJ, endereço, número de telefone e fax, correio eletrônico, vem apresentar proposta para </w:t>
      </w:r>
      <w:r>
        <w:rPr>
          <w:rFonts w:eastAsia="Times New Roman"/>
          <w:lang w:val="pt-BR" w:eastAsia="pt-BR"/>
        </w:rPr>
        <w:t>contratação do serviço de telefonia fixa para a Polícia Federal, Polícia Rodoviária Federal e Superintendência Regional do Trabalho e Emprego, todos no estado do Rio Grande do Norte.</w:t>
      </w:r>
    </w:p>
    <w:p w:rsidR="00993E83" w:rsidRDefault="00993E83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</w:p>
    <w:p w:rsidR="00993E83" w:rsidRPr="003368DC" w:rsidRDefault="009B4A6F" w:rsidP="00993E83">
      <w:pPr>
        <w:pStyle w:val="Corpodetexto"/>
        <w:spacing w:before="120" w:after="0"/>
        <w:ind w:right="15"/>
        <w:jc w:val="both"/>
        <w:rPr>
          <w:lang w:val="pt-BR"/>
        </w:rPr>
      </w:pPr>
      <w:r>
        <w:rPr>
          <w:b/>
          <w:lang w:val="pt-BR"/>
        </w:rPr>
        <w:t xml:space="preserve">GRUPO </w:t>
      </w:r>
      <w:proofErr w:type="gramStart"/>
      <w:r>
        <w:rPr>
          <w:b/>
          <w:lang w:val="pt-BR"/>
        </w:rPr>
        <w:t>1</w:t>
      </w:r>
      <w:proofErr w:type="gramEnd"/>
      <w:r w:rsidR="00993E83" w:rsidRPr="003368DC">
        <w:rPr>
          <w:b/>
          <w:lang w:val="pt-BR"/>
        </w:rPr>
        <w:t>:</w:t>
      </w:r>
      <w:r w:rsidR="00993E83" w:rsidRPr="003368DC">
        <w:rPr>
          <w:lang w:val="pt-BR"/>
        </w:rPr>
        <w:t xml:space="preserve"> Serviço Telefônico Fixo Comutado (STFC) Fixo-Fixo e </w:t>
      </w:r>
      <w:proofErr w:type="spellStart"/>
      <w:r w:rsidR="00993E83" w:rsidRPr="003368DC">
        <w:rPr>
          <w:lang w:val="pt-BR"/>
        </w:rPr>
        <w:t>Fixo-Móvel</w:t>
      </w:r>
      <w:proofErr w:type="spellEnd"/>
      <w:r w:rsidR="00993E83" w:rsidRPr="003368DC">
        <w:rPr>
          <w:lang w:val="pt-BR"/>
        </w:rPr>
        <w:t>, na modalidade Ligação Local, através do fornecimento de linhas telefônicas analógicas e conexão à Internet por tecnologia ADSL ou similar, para a Sede da Superintendência Regional do Departamento de Polícia Federal no Rio Grande do Norte – SR/DPF/RN,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9B4A6F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3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3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168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324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3888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2760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60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B4A6F" w:rsidRDefault="009B4A6F" w:rsidP="009B4A6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t>*quantitativo referente apenas para o início do contrato, pois se trata de instalação.</w:t>
      </w: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="009B4A6F">
        <w:rPr>
          <w:b/>
          <w:lang w:val="pt-BR"/>
        </w:rPr>
        <w:t>2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linhas telefônicas analógicas e conexão à Internet por tecnologia ADSL ou similar, para a Delegacia de Repressão a Crimes Contra o Patrimônio – DELEPAT/SR/DPF/RN, em Natal/RN.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9B4A6F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3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3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 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>por par metálico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405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4857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1.289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15468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 xml:space="preserve">  10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 xml:space="preserve">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B4A6F" w:rsidRDefault="009B4A6F" w:rsidP="009B4A6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lastRenderedPageBreak/>
        <w:t>*quantitativo referente apenas para o início do contrato, pois se trata de instalação.</w:t>
      </w: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="009B4A6F">
        <w:rPr>
          <w:b/>
          <w:lang w:val="pt-BR"/>
        </w:rPr>
        <w:t>3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Ligação Local, através do fornecimento de linhas telefônicas analógicas e conexão à Internet por tecnologia ADSL ou similar, para a Delegacia de Polícia Federal em Mossoró/RN - DPF/MOS/RN.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02"/>
        <w:gridCol w:w="1007"/>
        <w:gridCol w:w="1114"/>
        <w:gridCol w:w="1114"/>
        <w:gridCol w:w="1234"/>
      </w:tblGrid>
      <w:tr w:rsidR="00993E83" w:rsidRPr="003368DC" w:rsidTr="009B4A6F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3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 xml:space="preserve">Valor 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Unitário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35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r w:rsidR="00993E83"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20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r w:rsidR="00993E83"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r w:rsidR="00993E83"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56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672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r w:rsidR="00993E83"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170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2040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</w:t>
            </w:r>
            <w:r w:rsidR="00993E83"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</w:p>
        </w:tc>
        <w:tc>
          <w:tcPr>
            <w:tcW w:w="3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de Conexão à Internet por tecnologia ADSL de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1Mbps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ou similar, através de linha telefônica 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B4A6F" w:rsidRDefault="009B4A6F" w:rsidP="009B4A6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t>*quantitativo referente apenas para o início do contrato, pois se trata de instalação.</w:t>
      </w:r>
    </w:p>
    <w:p w:rsidR="009B4A6F" w:rsidRDefault="009B4A6F" w:rsidP="00993E83">
      <w:pPr>
        <w:pStyle w:val="Corpodetexto"/>
        <w:spacing w:before="120" w:after="0"/>
        <w:ind w:right="15"/>
        <w:jc w:val="both"/>
        <w:rPr>
          <w:b/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="009B4A6F">
        <w:rPr>
          <w:b/>
          <w:lang w:val="pt-BR"/>
        </w:rPr>
        <w:t>4</w:t>
      </w:r>
      <w:proofErr w:type="gramEnd"/>
      <w:r w:rsidRPr="003368DC">
        <w:rPr>
          <w:b/>
          <w:lang w:val="pt-BR"/>
        </w:rPr>
        <w:t>: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>, na modalidade Longa Distância Internacional – LDI, realizados a partir de terminais telefônicos.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8"/>
        <w:gridCol w:w="1007"/>
        <w:gridCol w:w="1114"/>
        <w:gridCol w:w="1114"/>
        <w:gridCol w:w="1208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(R2), composta pelos Países do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Mercosul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18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 xml:space="preserve">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lastRenderedPageBreak/>
              <w:t>19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(R7), composta pelo País Israel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(R8),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Àfrica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Fixo-Fixo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(R9),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Àsia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(exceto Japão)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10 (R10), composta pelos Países da Oceania (exceto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11 (R11), composta pelo País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lastRenderedPageBreak/>
              <w:t>27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12 (R12), composta pelos Países das Ilhas do Pacífico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Longa Distância Internacional compreendido pelas ligações para a Região 13 (R13), composta pelo País Canadá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29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(R1), composta pelo País Estados Unidos da América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2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(R2), composta pelos Países do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Mercosul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(R3) , composta pelos Países da América não inclusos na R2 (exceto Cuba, Guiana e Suriname)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32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4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(R4), composta pelos Países Cuba, Guiana e Suriname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33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5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(R5), composta pelos Países da Europa e Japão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34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6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(R6), composta pelos Países do Oriente Médio (exceto Israel);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35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 xml:space="preserve">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7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(R7), composta pelo País Israel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lastRenderedPageBreak/>
              <w:t>36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8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(R8),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Àfrica</w:t>
            </w:r>
            <w:proofErr w:type="spellEnd"/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9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(R9), composta pelos Países da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Àsia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(exceto Japão)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10 (R10), composta pelos Países da Oceania (exceto Austrália)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39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11 (R11), composta pelo País Austrália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40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12 (R12), composta pelos Países das Ilhas do Pacífico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41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Longa Distância Internacional compreendido pelas ligações para a Região 13 (R13), composta pelo País Canadá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3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proofErr w:type="gramStart"/>
      <w:r w:rsidR="009B4A6F">
        <w:rPr>
          <w:b/>
          <w:lang w:val="pt-BR"/>
        </w:rPr>
        <w:t>5</w:t>
      </w:r>
      <w:proofErr w:type="gramEnd"/>
      <w:r w:rsidRPr="003368DC">
        <w:rPr>
          <w:lang w:val="pt-BR"/>
        </w:rPr>
        <w:t xml:space="preserve">: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Ligação Local, através do fornecimento no Estado do Rio Grande do Norte de linhas telefônicas analógicas para a Sede, Postos e Delegacias da 15ª Superintendência Regional do Departamento de Polícia Rodoviária Federal no Rio Grande do Norte - </w:t>
      </w:r>
      <w:proofErr w:type="spellStart"/>
      <w:r w:rsidRPr="003368DC">
        <w:rPr>
          <w:lang w:val="pt-BR"/>
        </w:rPr>
        <w:t>15ªSRPRF/RN.</w:t>
      </w:r>
      <w:proofErr w:type="spellEnd"/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9B4A6F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3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b/>
                <w:bCs/>
                <w:color w:val="000000"/>
              </w:rPr>
              <w:t>Valor</w:t>
            </w: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 xml:space="preserve"> Unitário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3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43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Assinatura de linha telefônica </w:t>
            </w: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analógica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lastRenderedPageBreak/>
              <w:t>Serviço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168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lastRenderedPageBreak/>
              <w:t>44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29.371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352452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9B4A6F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45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36.614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439368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B4A6F" w:rsidRDefault="009B4A6F" w:rsidP="009B4A6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t>*quantitativo referente apenas para o início do contrato, pois se trata de instalação.</w:t>
      </w:r>
    </w:p>
    <w:p w:rsidR="009B4A6F" w:rsidRDefault="009B4A6F" w:rsidP="00993E83">
      <w:pPr>
        <w:pStyle w:val="Corpodetexto"/>
        <w:spacing w:before="120" w:after="0"/>
        <w:ind w:right="15"/>
        <w:jc w:val="both"/>
        <w:rPr>
          <w:b/>
          <w:lang w:val="pt-BR"/>
        </w:rPr>
      </w:pPr>
    </w:p>
    <w:p w:rsidR="00993E83" w:rsidRPr="003368DC" w:rsidRDefault="00993E83" w:rsidP="00993E83">
      <w:pPr>
        <w:pStyle w:val="Corpodetexto"/>
        <w:spacing w:before="120" w:after="0"/>
        <w:ind w:right="15"/>
        <w:jc w:val="both"/>
        <w:rPr>
          <w:lang w:val="pt-BR"/>
        </w:rPr>
      </w:pPr>
      <w:r w:rsidRPr="003368DC">
        <w:rPr>
          <w:b/>
          <w:lang w:val="pt-BR"/>
        </w:rPr>
        <w:t xml:space="preserve">GRUPO </w:t>
      </w:r>
      <w:r w:rsidR="009B4A6F">
        <w:rPr>
          <w:b/>
          <w:lang w:val="pt-BR"/>
        </w:rPr>
        <w:t>6</w:t>
      </w:r>
      <w:r w:rsidRPr="003368DC">
        <w:rPr>
          <w:b/>
          <w:lang w:val="pt-BR"/>
        </w:rPr>
        <w:t xml:space="preserve"> –</w:t>
      </w:r>
      <w:r w:rsidRPr="003368DC">
        <w:rPr>
          <w:lang w:val="pt-BR"/>
        </w:rPr>
        <w:t xml:space="preserve"> Serviço Telefônico Fixo Comutado (STFC) Fixo-Fixo e </w:t>
      </w:r>
      <w:proofErr w:type="spellStart"/>
      <w:r w:rsidRPr="003368DC">
        <w:rPr>
          <w:lang w:val="pt-BR"/>
        </w:rPr>
        <w:t>Fixo-Móvel</w:t>
      </w:r>
      <w:proofErr w:type="spellEnd"/>
      <w:r w:rsidRPr="003368DC">
        <w:rPr>
          <w:lang w:val="pt-BR"/>
        </w:rPr>
        <w:t xml:space="preserve">, na modalidade Ligação Local, através do </w:t>
      </w:r>
      <w:proofErr w:type="gramStart"/>
      <w:r w:rsidRPr="003368DC">
        <w:rPr>
          <w:lang w:val="pt-BR"/>
        </w:rPr>
        <w:t>fornecimento no Estado do Rio Grande do Norte de linhas telefônicas analógicas</w:t>
      </w:r>
      <w:proofErr w:type="gramEnd"/>
      <w:r w:rsidRPr="003368DC">
        <w:rPr>
          <w:lang w:val="pt-BR"/>
        </w:rPr>
        <w:t xml:space="preserve"> para a Sede, Gerência e Agências da Superintendência Regional do Trabalho e Emprego no Rio Grande do Norte - SRTE/RN.</w:t>
      </w:r>
    </w:p>
    <w:tbl>
      <w:tblPr>
        <w:tblW w:w="0" w:type="auto"/>
        <w:jc w:val="center"/>
        <w:tblInd w:w="53" w:type="dxa"/>
        <w:tblCellMar>
          <w:left w:w="70" w:type="dxa"/>
          <w:right w:w="70" w:type="dxa"/>
        </w:tblCellMar>
        <w:tblLook w:val="0000"/>
      </w:tblPr>
      <w:tblGrid>
        <w:gridCol w:w="620"/>
        <w:gridCol w:w="3526"/>
        <w:gridCol w:w="1007"/>
        <w:gridCol w:w="1114"/>
        <w:gridCol w:w="1114"/>
        <w:gridCol w:w="1210"/>
      </w:tblGrid>
      <w:tr w:rsidR="00993E83" w:rsidRPr="003368DC" w:rsidTr="00B26907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46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(mensal)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Quant. Estimada</w:t>
            </w:r>
          </w:p>
        </w:tc>
        <w:tc>
          <w:tcPr>
            <w:tcW w:w="131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Valor Unitário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46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(anual)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46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Instalação de linha telefônica analógica por par metálico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25</w:t>
            </w:r>
            <w:r w:rsidR="00F92662">
              <w:rPr>
                <w:rFonts w:eastAsia="Times New Roman"/>
                <w:color w:val="000000"/>
                <w:lang w:val="pt-BR" w:eastAsia="pt-BR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F92662" w:rsidP="00B269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47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Assinatura de linha telefônica analógica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48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Serviço Telefônico Fixo-Fixo na modalidade Ligação Local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101.592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1219104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  <w:tr w:rsidR="00993E83" w:rsidRPr="003368DC" w:rsidTr="00B26907">
        <w:trPr>
          <w:trHeight w:val="227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2C21A4" w:rsidP="002C21A4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49</w:t>
            </w:r>
          </w:p>
        </w:tc>
        <w:tc>
          <w:tcPr>
            <w:tcW w:w="4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Serviço Telefônico </w:t>
            </w:r>
            <w:proofErr w:type="spellStart"/>
            <w:r w:rsidRPr="003368DC">
              <w:rPr>
                <w:rFonts w:eastAsia="Times New Roman"/>
                <w:color w:val="000000"/>
                <w:lang w:val="pt-BR" w:eastAsia="pt-BR"/>
              </w:rPr>
              <w:t>Fixo-Móvel</w:t>
            </w:r>
            <w:proofErr w:type="spell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na modalidade Ligação Local pelo Valor de Comunicação </w:t>
            </w:r>
            <w:proofErr w:type="gramStart"/>
            <w:r w:rsidRPr="003368DC">
              <w:rPr>
                <w:rFonts w:eastAsia="Times New Roman"/>
                <w:color w:val="000000"/>
                <w:lang w:val="pt-BR" w:eastAsia="pt-BR"/>
              </w:rPr>
              <w:t>1</w:t>
            </w:r>
            <w:proofErr w:type="gramEnd"/>
            <w:r w:rsidRPr="003368DC">
              <w:rPr>
                <w:rFonts w:eastAsia="Times New Roman"/>
                <w:color w:val="000000"/>
                <w:lang w:val="pt-BR" w:eastAsia="pt-BR"/>
              </w:rPr>
              <w:t xml:space="preserve"> (VC1);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Minuto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E83" w:rsidRPr="003368DC" w:rsidRDefault="00993E83" w:rsidP="00B26907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3368DC">
              <w:rPr>
                <w:rFonts w:eastAsia="Times New Roman"/>
                <w:color w:val="000000"/>
                <w:lang w:val="pt-BR" w:eastAsia="pt-BR"/>
              </w:rPr>
              <w:t>3.256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E83" w:rsidRPr="003368DC" w:rsidRDefault="00993E83" w:rsidP="00B26907">
            <w:pPr>
              <w:jc w:val="center"/>
              <w:rPr>
                <w:color w:val="000000"/>
              </w:rPr>
            </w:pPr>
            <w:r w:rsidRPr="003368DC">
              <w:rPr>
                <w:color w:val="000000"/>
              </w:rPr>
              <w:t>39072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3E83" w:rsidRPr="003368DC" w:rsidRDefault="00993E83" w:rsidP="006D0576">
            <w:pPr>
              <w:ind w:firstLineChars="200" w:firstLine="480"/>
              <w:jc w:val="center"/>
              <w:rPr>
                <w:color w:val="000000"/>
              </w:rPr>
            </w:pPr>
          </w:p>
        </w:tc>
      </w:tr>
    </w:tbl>
    <w:p w:rsidR="00993E83" w:rsidRDefault="009455FA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  <w:r>
        <w:rPr>
          <w:rFonts w:eastAsia="Times New Roman"/>
          <w:lang w:val="pt-BR" w:eastAsia="pt-BR"/>
        </w:rPr>
        <w:t xml:space="preserve">*quantitativo referente apenas para o início do contrato, pois </w:t>
      </w:r>
      <w:r w:rsidR="004A02F3">
        <w:rPr>
          <w:rFonts w:eastAsia="Times New Roman"/>
          <w:lang w:val="pt-BR" w:eastAsia="pt-BR"/>
        </w:rPr>
        <w:t>se trata</w:t>
      </w:r>
      <w:r>
        <w:rPr>
          <w:rFonts w:eastAsia="Times New Roman"/>
          <w:lang w:val="pt-BR" w:eastAsia="pt-BR"/>
        </w:rPr>
        <w:t xml:space="preserve"> de instalação.</w:t>
      </w:r>
    </w:p>
    <w:p w:rsidR="009B4A6F" w:rsidRDefault="009B4A6F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</w:p>
    <w:p w:rsidR="009B4A6F" w:rsidRPr="00A7474B" w:rsidRDefault="009B4A6F" w:rsidP="002C21A4">
      <w:pPr>
        <w:spacing w:before="120"/>
        <w:jc w:val="both"/>
        <w:rPr>
          <w:bCs/>
          <w:lang w:val="pt-BR"/>
        </w:rPr>
      </w:pPr>
      <w:r w:rsidRPr="00542430">
        <w:rPr>
          <w:b/>
          <w:lang w:val="pt-BR"/>
        </w:rPr>
        <w:t xml:space="preserve">GRUPO </w:t>
      </w:r>
      <w:r>
        <w:rPr>
          <w:b/>
          <w:lang w:val="pt-BR"/>
        </w:rPr>
        <w:t>7</w:t>
      </w:r>
      <w:r w:rsidRPr="00542430">
        <w:rPr>
          <w:b/>
          <w:lang w:val="pt-BR"/>
        </w:rPr>
        <w:t xml:space="preserve"> –</w:t>
      </w:r>
      <w:r w:rsidRPr="00542430">
        <w:rPr>
          <w:lang w:val="pt-BR"/>
        </w:rPr>
        <w:t xml:space="preserve"> Serviço Telefônico </w:t>
      </w:r>
      <w:r>
        <w:rPr>
          <w:lang w:val="pt-BR"/>
        </w:rPr>
        <w:t xml:space="preserve">que serão disponibilizados para os grupos 1, 2, 3, 5 e </w:t>
      </w:r>
      <w:proofErr w:type="gramStart"/>
      <w:r>
        <w:rPr>
          <w:lang w:val="pt-BR"/>
        </w:rPr>
        <w:t>6</w:t>
      </w:r>
      <w:proofErr w:type="gramEnd"/>
      <w:r>
        <w:rPr>
          <w:lang w:val="pt-BR"/>
        </w:rPr>
        <w:t xml:space="preserve"> compreendendo os seguintes serviços:</w:t>
      </w:r>
    </w:p>
    <w:p w:rsidR="009B4A6F" w:rsidRPr="00542430" w:rsidRDefault="009B4A6F" w:rsidP="009B4A6F">
      <w:pPr>
        <w:pStyle w:val="Corpodetexto"/>
        <w:spacing w:before="120" w:after="0"/>
        <w:ind w:left="426" w:right="15"/>
        <w:jc w:val="both"/>
        <w:rPr>
          <w:lang w:val="pt-BR"/>
        </w:rPr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0"/>
        <w:gridCol w:w="2132"/>
        <w:gridCol w:w="1007"/>
        <w:gridCol w:w="780"/>
        <w:gridCol w:w="780"/>
        <w:gridCol w:w="767"/>
        <w:gridCol w:w="780"/>
        <w:gridCol w:w="780"/>
        <w:gridCol w:w="767"/>
        <w:gridCol w:w="1459"/>
      </w:tblGrid>
      <w:tr w:rsidR="009B4A6F" w:rsidRPr="00542430" w:rsidTr="00351DED">
        <w:trPr>
          <w:trHeight w:val="227"/>
        </w:trPr>
        <w:tc>
          <w:tcPr>
            <w:tcW w:w="620" w:type="dxa"/>
            <w:vMerge w:val="restart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b/>
                <w:bCs/>
                <w:color w:val="000000"/>
                <w:lang w:val="pt-BR" w:eastAsia="pt-BR"/>
              </w:rPr>
              <w:t>Item</w:t>
            </w:r>
          </w:p>
        </w:tc>
        <w:tc>
          <w:tcPr>
            <w:tcW w:w="2132" w:type="dxa"/>
            <w:vMerge w:val="restart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b/>
                <w:bCs/>
                <w:color w:val="000000"/>
                <w:lang w:val="pt-BR" w:eastAsia="pt-BR"/>
              </w:rPr>
              <w:t>Tipo de Serviço</w:t>
            </w:r>
          </w:p>
        </w:tc>
        <w:tc>
          <w:tcPr>
            <w:tcW w:w="1007" w:type="dxa"/>
            <w:vMerge w:val="restart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b/>
                <w:bCs/>
                <w:color w:val="000000"/>
                <w:lang w:val="pt-BR" w:eastAsia="pt-BR"/>
              </w:rPr>
              <w:t>Unidade</w:t>
            </w:r>
          </w:p>
        </w:tc>
        <w:tc>
          <w:tcPr>
            <w:tcW w:w="2327" w:type="dxa"/>
            <w:gridSpan w:val="3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Quantidade Mensal</w:t>
            </w:r>
          </w:p>
        </w:tc>
        <w:tc>
          <w:tcPr>
            <w:tcW w:w="2327" w:type="dxa"/>
            <w:gridSpan w:val="3"/>
            <w:vAlign w:val="center"/>
          </w:tcPr>
          <w:p w:rsidR="009B4A6F" w:rsidRPr="00542430" w:rsidRDefault="009B4A6F" w:rsidP="00351DED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Quantidade Anual</w:t>
            </w:r>
          </w:p>
        </w:tc>
        <w:tc>
          <w:tcPr>
            <w:tcW w:w="1459" w:type="dxa"/>
            <w:vMerge w:val="restart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b/>
                <w:bCs/>
                <w:color w:val="000000"/>
                <w:lang w:val="pt-BR" w:eastAsia="pt-BR"/>
              </w:rPr>
              <w:t>Valor Médio Unitário</w:t>
            </w:r>
          </w:p>
        </w:tc>
      </w:tr>
      <w:tr w:rsidR="009B4A6F" w:rsidRPr="00542430" w:rsidTr="00351DED">
        <w:trPr>
          <w:trHeight w:val="276"/>
        </w:trPr>
        <w:tc>
          <w:tcPr>
            <w:tcW w:w="620" w:type="dxa"/>
            <w:vMerge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2132" w:type="dxa"/>
            <w:vMerge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DPF/RN</w:t>
            </w:r>
          </w:p>
        </w:tc>
        <w:tc>
          <w:tcPr>
            <w:tcW w:w="780" w:type="dxa"/>
            <w:vMerge w:val="restart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DPRF/RN</w:t>
            </w:r>
          </w:p>
        </w:tc>
        <w:tc>
          <w:tcPr>
            <w:tcW w:w="767" w:type="dxa"/>
            <w:vMerge w:val="restart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SRTE/RN</w:t>
            </w:r>
          </w:p>
        </w:tc>
        <w:tc>
          <w:tcPr>
            <w:tcW w:w="780" w:type="dxa"/>
            <w:vMerge w:val="restart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DPF/RN</w:t>
            </w:r>
          </w:p>
        </w:tc>
        <w:tc>
          <w:tcPr>
            <w:tcW w:w="780" w:type="dxa"/>
            <w:vMerge w:val="restart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DPRF/RN</w:t>
            </w:r>
          </w:p>
        </w:tc>
        <w:tc>
          <w:tcPr>
            <w:tcW w:w="767" w:type="dxa"/>
            <w:vMerge w:val="restart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lang w:val="pt-BR" w:eastAsia="pt-BR"/>
              </w:rPr>
              <w:t>SRTE/RN</w:t>
            </w:r>
          </w:p>
        </w:tc>
        <w:tc>
          <w:tcPr>
            <w:tcW w:w="1459" w:type="dxa"/>
            <w:vMerge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</w:tr>
      <w:tr w:rsidR="009B4A6F" w:rsidRPr="00542430" w:rsidTr="00351DED">
        <w:trPr>
          <w:trHeight w:val="227"/>
        </w:trPr>
        <w:tc>
          <w:tcPr>
            <w:tcW w:w="620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2132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007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80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80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67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80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80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767" w:type="dxa"/>
            <w:vMerge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b/>
                <w:bCs/>
                <w:color w:val="000000"/>
                <w:lang w:val="pt-BR" w:eastAsia="pt-BR"/>
              </w:rPr>
              <w:t>(R$)</w:t>
            </w:r>
          </w:p>
        </w:tc>
      </w:tr>
      <w:tr w:rsidR="009B4A6F" w:rsidRPr="00542430" w:rsidTr="00351DED">
        <w:trPr>
          <w:trHeight w:val="227"/>
        </w:trPr>
        <w:tc>
          <w:tcPr>
            <w:tcW w:w="62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50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9B4A6F" w:rsidRPr="00A7474B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A7474B">
              <w:rPr>
                <w:lang w:val="pt-BR"/>
              </w:rPr>
              <w:t>Identificador de chamadas (BINA)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44</w:t>
            </w:r>
          </w:p>
        </w:tc>
        <w:tc>
          <w:tcPr>
            <w:tcW w:w="780" w:type="dxa"/>
            <w:vAlign w:val="center"/>
          </w:tcPr>
          <w:p w:rsidR="009B4A6F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</w:p>
        </w:tc>
      </w:tr>
      <w:tr w:rsidR="009B4A6F" w:rsidRPr="00542430" w:rsidTr="00351DED">
        <w:trPr>
          <w:trHeight w:val="227"/>
        </w:trPr>
        <w:tc>
          <w:tcPr>
            <w:tcW w:w="62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51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9B4A6F" w:rsidRPr="00A7474B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A7474B">
              <w:rPr>
                <w:lang w:val="pt-BR"/>
              </w:rPr>
              <w:t>Transferência de Chamadas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44</w:t>
            </w:r>
          </w:p>
        </w:tc>
        <w:tc>
          <w:tcPr>
            <w:tcW w:w="780" w:type="dxa"/>
            <w:vAlign w:val="center"/>
          </w:tcPr>
          <w:p w:rsidR="009B4A6F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</w:p>
        </w:tc>
      </w:tr>
      <w:tr w:rsidR="009B4A6F" w:rsidRPr="00542430" w:rsidTr="00351DED">
        <w:trPr>
          <w:trHeight w:val="227"/>
        </w:trPr>
        <w:tc>
          <w:tcPr>
            <w:tcW w:w="62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52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9B4A6F" w:rsidRPr="00A7474B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A7474B">
              <w:rPr>
                <w:lang w:val="pt-BR"/>
              </w:rPr>
              <w:t>Bloqueio de Chamadas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44</w:t>
            </w:r>
          </w:p>
        </w:tc>
        <w:tc>
          <w:tcPr>
            <w:tcW w:w="780" w:type="dxa"/>
            <w:vAlign w:val="center"/>
          </w:tcPr>
          <w:p w:rsidR="009B4A6F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</w:p>
        </w:tc>
      </w:tr>
      <w:tr w:rsidR="009B4A6F" w:rsidRPr="00542430" w:rsidTr="00351DED">
        <w:trPr>
          <w:trHeight w:val="227"/>
        </w:trPr>
        <w:tc>
          <w:tcPr>
            <w:tcW w:w="62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53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9B4A6F" w:rsidRPr="00A7474B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A7474B">
              <w:rPr>
                <w:lang w:val="pt-BR"/>
              </w:rPr>
              <w:t>Busca Automática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 w:rsidRPr="00542430">
              <w:rPr>
                <w:rFonts w:eastAsia="Times New Roman"/>
                <w:color w:val="000000"/>
                <w:lang w:val="pt-BR" w:eastAsia="pt-BR"/>
              </w:rPr>
              <w:t>Serviço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9B4A6F" w:rsidRPr="00542430" w:rsidRDefault="009B4A6F" w:rsidP="00351DED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lang w:val="pt-BR" w:eastAsia="pt-BR"/>
              </w:rPr>
            </w:pPr>
            <w:r>
              <w:rPr>
                <w:rFonts w:eastAsia="Times New Roman"/>
                <w:color w:val="000000"/>
                <w:lang w:val="pt-BR" w:eastAsia="pt-BR"/>
              </w:rPr>
              <w:t>44</w:t>
            </w:r>
          </w:p>
        </w:tc>
        <w:tc>
          <w:tcPr>
            <w:tcW w:w="780" w:type="dxa"/>
            <w:vAlign w:val="center"/>
          </w:tcPr>
          <w:p w:rsidR="009B4A6F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780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</w:t>
            </w:r>
          </w:p>
        </w:tc>
        <w:tc>
          <w:tcPr>
            <w:tcW w:w="767" w:type="dxa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9B4A6F" w:rsidRPr="00542430" w:rsidRDefault="009B4A6F" w:rsidP="00351DED">
            <w:pPr>
              <w:jc w:val="center"/>
              <w:rPr>
                <w:color w:val="000000"/>
              </w:rPr>
            </w:pPr>
          </w:p>
        </w:tc>
      </w:tr>
    </w:tbl>
    <w:p w:rsidR="009B4A6F" w:rsidRDefault="009B4A6F" w:rsidP="007770AB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lang w:val="pt-BR" w:eastAsia="pt-BR"/>
        </w:rPr>
      </w:pPr>
    </w:p>
    <w:sectPr w:rsidR="009B4A6F" w:rsidSect="00B26907">
      <w:headerReference w:type="default" r:id="rId6"/>
      <w:pgSz w:w="11906" w:h="16838"/>
      <w:pgMar w:top="1417" w:right="1701" w:bottom="1417" w:left="1701" w:header="708" w:footer="708" w:gutter="0"/>
      <w:pgNumType w:start="3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907" w:rsidRDefault="00B26907" w:rsidP="00B26907">
      <w:r>
        <w:separator/>
      </w:r>
    </w:p>
  </w:endnote>
  <w:endnote w:type="continuationSeparator" w:id="1">
    <w:p w:rsidR="00B26907" w:rsidRDefault="00B26907" w:rsidP="00B26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907" w:rsidRDefault="00B26907" w:rsidP="00B26907">
      <w:r>
        <w:separator/>
      </w:r>
    </w:p>
  </w:footnote>
  <w:footnote w:type="continuationSeparator" w:id="1">
    <w:p w:rsidR="00B26907" w:rsidRDefault="00B26907" w:rsidP="00B26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1438"/>
      <w:docPartObj>
        <w:docPartGallery w:val="Page Numbers (Top of Page)"/>
        <w:docPartUnique/>
      </w:docPartObj>
    </w:sdtPr>
    <w:sdtContent>
      <w:p w:rsidR="00B26907" w:rsidRDefault="009D21CD">
        <w:pPr>
          <w:pStyle w:val="Cabealho"/>
          <w:jc w:val="right"/>
        </w:pPr>
        <w:r>
          <w:rPr>
            <w:noProof/>
            <w:lang w:val="pt-BR" w:eastAsia="pt-BR"/>
          </w:rPr>
          <w:pict>
            <v:shapetype id="_x0000_t147" coordsize="21600,21600" o:spt="147" adj="11796480" path="al10800,10800,10800,10800@2@14m,10800r21600,al10800,10800,10800,10800@1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0;@19,@20;@21,@20;10800,10800;0,10800;21600,10800;10800,21600;@19,@23;@21,@23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2053" type="#_x0000_t147" style="position:absolute;left:0;text-align:left;margin-left:389.8pt;margin-top:-12.25pt;width:50.1pt;height:47.85pt;z-index:-251657216;mso-position-horizontal-relative:text;mso-position-vertical-relative:text;v-text-anchor:middle" fillcolor="black" strokeweight=".09mm">
              <v:stroke joinstyle="miter"/>
              <v:textpath style="font-family:&quot;Arial&quot;" fitshape="t" string="Polícia Federal&#10;Fls nº________&#10;SR/DPF/RN"/>
            </v:shape>
          </w:pict>
        </w:r>
        <w:r>
          <w:rPr>
            <w:noProof/>
            <w:lang w:val="pt-BR" w:eastAsia="pt-BR"/>
          </w:rPr>
          <w:pict>
            <v:oval id="_x0000_s2052" style="position:absolute;left:0;text-align:left;margin-left:382.15pt;margin-top:-21.05pt;width:65.2pt;height:63.6pt;z-index:-251658240;mso-position-horizontal-relative:text;mso-position-vertical-relative:text;v-text-anchor:middle" strokeweight=".62mm">
              <v:fill color2="black"/>
              <v:stroke joinstyle="miter"/>
            </v:oval>
          </w:pict>
        </w:r>
        <w:fldSimple w:instr=" PAGE   \* MERGEFORMAT ">
          <w:r w:rsidR="002C21A4">
            <w:rPr>
              <w:noProof/>
            </w:rPr>
            <w:t>375</w:t>
          </w:r>
        </w:fldSimple>
      </w:p>
    </w:sdtContent>
  </w:sdt>
  <w:p w:rsidR="00B26907" w:rsidRDefault="00B26907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E22D2"/>
    <w:rsid w:val="000A61C3"/>
    <w:rsid w:val="002C21A4"/>
    <w:rsid w:val="003D4362"/>
    <w:rsid w:val="004A02F3"/>
    <w:rsid w:val="005E22D2"/>
    <w:rsid w:val="006D0576"/>
    <w:rsid w:val="007770AB"/>
    <w:rsid w:val="009455FA"/>
    <w:rsid w:val="00993E83"/>
    <w:rsid w:val="009B4A6F"/>
    <w:rsid w:val="009D21CD"/>
    <w:rsid w:val="00A3638A"/>
    <w:rsid w:val="00A47F67"/>
    <w:rsid w:val="00B26907"/>
    <w:rsid w:val="00D845A5"/>
    <w:rsid w:val="00E503F1"/>
    <w:rsid w:val="00F4392D"/>
    <w:rsid w:val="00F9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2D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7770A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7770AB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2690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iPriority w:val="99"/>
    <w:semiHidden/>
    <w:unhideWhenUsed/>
    <w:rsid w:val="00B2690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26907"/>
    <w:rPr>
      <w:rFonts w:ascii="Times New Roman" w:eastAsia="Lucida Sans Unicode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1642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george.gaac</dc:creator>
  <cp:keywords/>
  <dc:description/>
  <cp:lastModifiedBy>george.gaac</cp:lastModifiedBy>
  <cp:revision>4</cp:revision>
  <cp:lastPrinted>2010-11-26T17:36:00Z</cp:lastPrinted>
  <dcterms:created xsi:type="dcterms:W3CDTF">2010-12-17T14:35:00Z</dcterms:created>
  <dcterms:modified xsi:type="dcterms:W3CDTF">2010-12-17T14:49:00Z</dcterms:modified>
</cp:coreProperties>
</file>